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11" w:rsidRPr="003872B5" w:rsidRDefault="006B4D11" w:rsidP="006B4D11">
      <w:pPr>
        <w:pStyle w:val="NoSpacing"/>
        <w:rPr>
          <w:rFonts w:ascii="Hobo Std" w:hAnsi="Hobo Std"/>
          <w:b/>
          <w:sz w:val="32"/>
          <w:szCs w:val="32"/>
          <w:lang w:val="en-CA"/>
        </w:rPr>
      </w:pPr>
      <w:r w:rsidRPr="003872B5">
        <w:rPr>
          <w:rFonts w:ascii="Hobo Std" w:hAnsi="Hobo Std"/>
          <w:b/>
          <w:sz w:val="32"/>
          <w:szCs w:val="32"/>
          <w:lang w:val="en-CA"/>
        </w:rPr>
        <w:t>Social Studies</w:t>
      </w:r>
      <w:r>
        <w:rPr>
          <w:rFonts w:ascii="Hobo Std" w:hAnsi="Hobo Std"/>
          <w:b/>
          <w:sz w:val="32"/>
          <w:szCs w:val="32"/>
          <w:lang w:val="en-CA"/>
        </w:rPr>
        <w:t xml:space="preserve"> </w:t>
      </w:r>
      <w:r w:rsidR="007658A0">
        <w:rPr>
          <w:rFonts w:ascii="Hobo Std" w:hAnsi="Hobo Std"/>
          <w:b/>
          <w:sz w:val="32"/>
          <w:szCs w:val="32"/>
          <w:lang w:val="en-CA"/>
        </w:rPr>
        <w:t>9</w:t>
      </w:r>
      <w:r>
        <w:rPr>
          <w:rFonts w:ascii="Hobo Std" w:hAnsi="Hobo Std"/>
          <w:b/>
          <w:sz w:val="32"/>
          <w:szCs w:val="32"/>
          <w:lang w:val="en-CA"/>
        </w:rPr>
        <w:t xml:space="preserve"> </w:t>
      </w:r>
      <w:r>
        <w:rPr>
          <w:rFonts w:ascii="Hobo Std" w:hAnsi="Hobo Std"/>
          <w:b/>
          <w:sz w:val="32"/>
          <w:szCs w:val="32"/>
          <w:lang w:val="en-CA"/>
        </w:rPr>
        <w:tab/>
      </w:r>
      <w:r>
        <w:rPr>
          <w:rFonts w:ascii="Hobo Std" w:hAnsi="Hobo Std"/>
          <w:b/>
          <w:sz w:val="32"/>
          <w:szCs w:val="32"/>
          <w:lang w:val="en-CA"/>
        </w:rPr>
        <w:tab/>
      </w:r>
      <w:r>
        <w:rPr>
          <w:rFonts w:ascii="Hobo Std" w:hAnsi="Hobo Std"/>
          <w:b/>
          <w:sz w:val="32"/>
          <w:szCs w:val="32"/>
          <w:lang w:val="en-CA"/>
        </w:rPr>
        <w:tab/>
      </w:r>
      <w:r>
        <w:rPr>
          <w:rFonts w:ascii="Hobo Std" w:hAnsi="Hobo Std"/>
          <w:b/>
          <w:sz w:val="32"/>
          <w:szCs w:val="32"/>
          <w:lang w:val="en-CA"/>
        </w:rPr>
        <w:tab/>
      </w:r>
      <w:r>
        <w:rPr>
          <w:rFonts w:ascii="Hobo Std" w:hAnsi="Hobo Std"/>
          <w:b/>
          <w:sz w:val="32"/>
          <w:szCs w:val="32"/>
          <w:lang w:val="en-CA"/>
        </w:rPr>
        <w:tab/>
      </w:r>
      <w:r>
        <w:rPr>
          <w:rFonts w:ascii="Hobo Std" w:hAnsi="Hobo Std"/>
          <w:b/>
          <w:sz w:val="32"/>
          <w:szCs w:val="32"/>
          <w:lang w:val="en-CA"/>
        </w:rPr>
        <w:tab/>
      </w:r>
      <w:r w:rsidRPr="003872B5">
        <w:rPr>
          <w:rFonts w:ascii="Hobo Std" w:hAnsi="Hobo Std"/>
          <w:b/>
          <w:sz w:val="32"/>
          <w:szCs w:val="32"/>
          <w:lang w:val="en-CA"/>
        </w:rPr>
        <w:tab/>
      </w:r>
      <w:r w:rsidRPr="003872B5">
        <w:rPr>
          <w:rFonts w:ascii="Hobo Std" w:hAnsi="Hobo Std"/>
          <w:b/>
          <w:sz w:val="32"/>
          <w:szCs w:val="32"/>
          <w:lang w:val="en-CA"/>
        </w:rPr>
        <w:tab/>
        <w:t>Name: _____________________</w:t>
      </w:r>
    </w:p>
    <w:p w:rsidR="006B4D11" w:rsidRDefault="006B4D11" w:rsidP="006B4D11">
      <w:pPr>
        <w:pStyle w:val="NoSpacing"/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551"/>
        <w:gridCol w:w="1105"/>
        <w:gridCol w:w="1105"/>
        <w:gridCol w:w="1106"/>
      </w:tblGrid>
      <w:tr w:rsidR="006B4D11" w:rsidTr="00FF6F86">
        <w:tc>
          <w:tcPr>
            <w:tcW w:w="3964" w:type="dxa"/>
          </w:tcPr>
          <w:p w:rsidR="006B4D11" w:rsidRPr="003872B5" w:rsidRDefault="006B4D11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i/>
                <w:sz w:val="24"/>
                <w:szCs w:val="24"/>
                <w:lang w:val="en-CA"/>
              </w:rPr>
              <w:t>Curricular Competencies</w:t>
            </w:r>
          </w:p>
        </w:tc>
        <w:tc>
          <w:tcPr>
            <w:tcW w:w="3119" w:type="dxa"/>
          </w:tcPr>
          <w:p w:rsidR="006B4D11" w:rsidRPr="003872B5" w:rsidRDefault="006B4D11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i/>
                <w:sz w:val="24"/>
                <w:szCs w:val="24"/>
                <w:lang w:val="en-CA"/>
              </w:rPr>
              <w:t>Evidence</w:t>
            </w:r>
          </w:p>
        </w:tc>
        <w:tc>
          <w:tcPr>
            <w:tcW w:w="2551" w:type="dxa"/>
          </w:tcPr>
          <w:p w:rsidR="006B4D11" w:rsidRPr="003872B5" w:rsidRDefault="006B4D11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i/>
                <w:sz w:val="24"/>
                <w:szCs w:val="24"/>
                <w:lang w:val="en-CA"/>
              </w:rPr>
              <w:t>Content</w:t>
            </w:r>
          </w:p>
        </w:tc>
        <w:tc>
          <w:tcPr>
            <w:tcW w:w="3316" w:type="dxa"/>
            <w:gridSpan w:val="3"/>
          </w:tcPr>
          <w:p w:rsidR="006B4D11" w:rsidRPr="003872B5" w:rsidRDefault="006B4D11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i/>
                <w:sz w:val="24"/>
                <w:szCs w:val="24"/>
                <w:lang w:val="en-CA"/>
              </w:rPr>
              <w:t>Assessment</w:t>
            </w:r>
          </w:p>
          <w:p w:rsidR="006B4D11" w:rsidRPr="003872B5" w:rsidRDefault="006B4D11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</w:p>
        </w:tc>
      </w:tr>
      <w:tr w:rsidR="006B4D11" w:rsidTr="00FF6F86">
        <w:tc>
          <w:tcPr>
            <w:tcW w:w="9634" w:type="dxa"/>
            <w:gridSpan w:val="3"/>
          </w:tcPr>
          <w:p w:rsidR="006B4D11" w:rsidRPr="002C1727" w:rsidRDefault="006B4D11" w:rsidP="00FF6F86">
            <w:pPr>
              <w:pStyle w:val="NoSpacing"/>
              <w:rPr>
                <w:rFonts w:ascii="Hobo Std" w:hAnsi="Hobo Std"/>
                <w:b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b/>
                <w:sz w:val="24"/>
                <w:szCs w:val="24"/>
                <w:lang w:val="en-CA"/>
              </w:rPr>
              <w:t xml:space="preserve">Research &amp; Inquiry </w:t>
            </w:r>
          </w:p>
        </w:tc>
        <w:tc>
          <w:tcPr>
            <w:tcW w:w="1105" w:type="dxa"/>
          </w:tcPr>
          <w:p w:rsidR="006B4D11" w:rsidRPr="00E33683" w:rsidRDefault="006B4D11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BEG</w:t>
            </w:r>
          </w:p>
        </w:tc>
        <w:tc>
          <w:tcPr>
            <w:tcW w:w="1105" w:type="dxa"/>
          </w:tcPr>
          <w:p w:rsidR="006B4D11" w:rsidRPr="00E33683" w:rsidRDefault="006B4D11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INT</w:t>
            </w:r>
          </w:p>
        </w:tc>
        <w:tc>
          <w:tcPr>
            <w:tcW w:w="1106" w:type="dxa"/>
          </w:tcPr>
          <w:p w:rsidR="006B4D11" w:rsidRPr="00E33683" w:rsidRDefault="006B4D11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EXP</w:t>
            </w:r>
          </w:p>
        </w:tc>
      </w:tr>
      <w:tr w:rsidR="006B4D11" w:rsidTr="00FF6F86">
        <w:tc>
          <w:tcPr>
            <w:tcW w:w="3964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Use Social Studies inquiry processes and skills to ask questions; gather, interpret, and analyze ideas; and communicate findings and decisions</w:t>
            </w: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B4D11" w:rsidTr="00FF6F86">
        <w:tc>
          <w:tcPr>
            <w:tcW w:w="3964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Recognize implicit and explicit ethical judgements in a variety of sources </w:t>
            </w:r>
            <w:r w:rsidRPr="009A5158">
              <w:rPr>
                <w:i/>
                <w:sz w:val="24"/>
                <w:szCs w:val="24"/>
                <w:lang w:val="en-CA"/>
              </w:rPr>
              <w:t>(ethical judgment)</w:t>
            </w:r>
            <w:r>
              <w:rPr>
                <w:sz w:val="24"/>
                <w:szCs w:val="24"/>
                <w:lang w:val="en-CA"/>
              </w:rPr>
              <w:t xml:space="preserve"> </w:t>
            </w: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B4D11" w:rsidTr="00FF6F86">
        <w:tc>
          <w:tcPr>
            <w:tcW w:w="9634" w:type="dxa"/>
            <w:gridSpan w:val="3"/>
          </w:tcPr>
          <w:p w:rsidR="006B4D11" w:rsidRPr="003872B5" w:rsidRDefault="006B4D11" w:rsidP="00FF6F86">
            <w:pPr>
              <w:pStyle w:val="NoSpacing"/>
              <w:rPr>
                <w:rFonts w:ascii="Hobo Std" w:hAnsi="Hobo Std"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b/>
                <w:sz w:val="24"/>
                <w:szCs w:val="24"/>
                <w:lang w:val="en-CA"/>
              </w:rPr>
              <w:t xml:space="preserve">Comprehend &amp; Connect </w:t>
            </w:r>
          </w:p>
        </w:tc>
        <w:tc>
          <w:tcPr>
            <w:tcW w:w="1105" w:type="dxa"/>
          </w:tcPr>
          <w:p w:rsidR="006B4D11" w:rsidRPr="00E33683" w:rsidRDefault="006B4D11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BEG</w:t>
            </w:r>
          </w:p>
        </w:tc>
        <w:tc>
          <w:tcPr>
            <w:tcW w:w="1105" w:type="dxa"/>
          </w:tcPr>
          <w:p w:rsidR="006B4D11" w:rsidRPr="00E33683" w:rsidRDefault="006B4D11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INT</w:t>
            </w:r>
          </w:p>
        </w:tc>
        <w:tc>
          <w:tcPr>
            <w:tcW w:w="1106" w:type="dxa"/>
          </w:tcPr>
          <w:p w:rsidR="006B4D11" w:rsidRPr="00E33683" w:rsidRDefault="006B4D11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EXP</w:t>
            </w:r>
          </w:p>
        </w:tc>
      </w:tr>
      <w:tr w:rsidR="006B4D11" w:rsidTr="00FF6F86">
        <w:tc>
          <w:tcPr>
            <w:tcW w:w="3964" w:type="dxa"/>
          </w:tcPr>
          <w:p w:rsidR="006B4D11" w:rsidRDefault="006B4D11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Assess justification for competing accounts after investigating points of contention, reliability of sources, and adequacy of evidence </w:t>
            </w:r>
            <w:r w:rsidRPr="009A5158">
              <w:rPr>
                <w:i/>
                <w:sz w:val="24"/>
                <w:szCs w:val="24"/>
                <w:lang w:val="en-CA"/>
              </w:rPr>
              <w:t>(evidence)</w:t>
            </w:r>
          </w:p>
          <w:p w:rsidR="006B4D11" w:rsidRDefault="006B4D11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B4D11" w:rsidTr="00FF6F86">
        <w:tc>
          <w:tcPr>
            <w:tcW w:w="3964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Assess the significance of people, places, events, or developments, and compare varying perspectives on their significance at particular times and places, and from group to group </w:t>
            </w:r>
          </w:p>
          <w:p w:rsidR="006B4D11" w:rsidRPr="009A5158" w:rsidRDefault="006B4D11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 w:rsidRPr="009A5158">
              <w:rPr>
                <w:i/>
                <w:sz w:val="24"/>
                <w:szCs w:val="24"/>
                <w:lang w:val="en-CA"/>
              </w:rPr>
              <w:t>(significance)</w:t>
            </w:r>
          </w:p>
        </w:tc>
        <w:tc>
          <w:tcPr>
            <w:tcW w:w="3119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B4D11" w:rsidTr="00FF6F86">
        <w:tc>
          <w:tcPr>
            <w:tcW w:w="3964" w:type="dxa"/>
          </w:tcPr>
          <w:p w:rsidR="006B4D11" w:rsidRDefault="006B4D11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lastRenderedPageBreak/>
              <w:t xml:space="preserve">Assess how prevailing conditions and actions of individuals or groups influence events, decisions, or developments </w:t>
            </w:r>
            <w:r w:rsidRPr="009A5158">
              <w:rPr>
                <w:i/>
                <w:sz w:val="24"/>
                <w:szCs w:val="24"/>
                <w:lang w:val="en-CA"/>
              </w:rPr>
              <w:t>(cause &amp; consequence)</w:t>
            </w:r>
          </w:p>
          <w:p w:rsidR="006B4D11" w:rsidRDefault="006B4D11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6B4D11" w:rsidRDefault="006B4D11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B4D11" w:rsidTr="00FF6F86">
        <w:tc>
          <w:tcPr>
            <w:tcW w:w="3964" w:type="dxa"/>
          </w:tcPr>
          <w:p w:rsidR="006B4D11" w:rsidRDefault="006B4D11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Compare and contrast continuities and changes for different groups during this period </w:t>
            </w:r>
            <w:r>
              <w:rPr>
                <w:sz w:val="24"/>
                <w:szCs w:val="24"/>
                <w:lang w:val="en-CA"/>
              </w:rPr>
              <w:br/>
            </w:r>
            <w:r w:rsidRPr="009A5158">
              <w:rPr>
                <w:i/>
                <w:sz w:val="24"/>
                <w:szCs w:val="24"/>
                <w:lang w:val="en-CA"/>
              </w:rPr>
              <w:t>(continuity &amp; change)</w:t>
            </w:r>
          </w:p>
          <w:p w:rsidR="006B4D11" w:rsidRDefault="006B4D11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B4D11" w:rsidTr="00FF6F86">
        <w:tc>
          <w:tcPr>
            <w:tcW w:w="9634" w:type="dxa"/>
            <w:gridSpan w:val="3"/>
          </w:tcPr>
          <w:p w:rsidR="006B4D11" w:rsidRDefault="006B4D11" w:rsidP="00FF6F86">
            <w:pPr>
              <w:pStyle w:val="NoSpacing"/>
              <w:rPr>
                <w:rFonts w:ascii="Hobo Std" w:hAnsi="Hobo Std"/>
                <w:b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b/>
                <w:sz w:val="24"/>
                <w:szCs w:val="24"/>
                <w:lang w:val="en-CA"/>
              </w:rPr>
              <w:t>Communication &amp; Thinking</w:t>
            </w:r>
          </w:p>
          <w:p w:rsidR="006B4D11" w:rsidRPr="003872B5" w:rsidRDefault="006B4D11" w:rsidP="00FF6F86">
            <w:pPr>
              <w:pStyle w:val="NoSpacing"/>
              <w:rPr>
                <w:rFonts w:ascii="Hobo Std" w:hAnsi="Hobo Std"/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  <w:vAlign w:val="center"/>
          </w:tcPr>
          <w:p w:rsidR="006B4D11" w:rsidRPr="00E33683" w:rsidRDefault="006B4D11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BEG</w:t>
            </w:r>
          </w:p>
        </w:tc>
        <w:tc>
          <w:tcPr>
            <w:tcW w:w="1105" w:type="dxa"/>
            <w:vAlign w:val="center"/>
          </w:tcPr>
          <w:p w:rsidR="006B4D11" w:rsidRPr="00E33683" w:rsidRDefault="006B4D11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INT</w:t>
            </w:r>
          </w:p>
        </w:tc>
        <w:tc>
          <w:tcPr>
            <w:tcW w:w="1106" w:type="dxa"/>
            <w:vAlign w:val="center"/>
          </w:tcPr>
          <w:p w:rsidR="006B4D11" w:rsidRPr="00E33683" w:rsidRDefault="006B4D11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EXP</w:t>
            </w:r>
          </w:p>
        </w:tc>
      </w:tr>
      <w:tr w:rsidR="006B4D11" w:rsidTr="00FF6F86">
        <w:tc>
          <w:tcPr>
            <w:tcW w:w="3964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Explain and infer different perspectives on past or present people, places, issues, or events by considering prevailing norms, values, worldviews, and beliefs </w:t>
            </w:r>
            <w:r>
              <w:rPr>
                <w:sz w:val="24"/>
                <w:szCs w:val="24"/>
                <w:lang w:val="en-CA"/>
              </w:rPr>
              <w:br/>
            </w:r>
            <w:r w:rsidRPr="003872B5">
              <w:rPr>
                <w:i/>
                <w:sz w:val="24"/>
                <w:szCs w:val="24"/>
                <w:lang w:val="en-CA"/>
              </w:rPr>
              <w:t>(perspectives)</w:t>
            </w: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B4D11" w:rsidTr="00FF6F86">
        <w:tc>
          <w:tcPr>
            <w:tcW w:w="3964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Make reasoned ethical judgements about actions in the past and present, and determine appropriate ways to remember and respond</w:t>
            </w:r>
          </w:p>
          <w:p w:rsidR="006B4D11" w:rsidRPr="002C1727" w:rsidRDefault="006B4D11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 w:rsidRPr="009A5158">
              <w:rPr>
                <w:i/>
                <w:sz w:val="24"/>
                <w:szCs w:val="24"/>
                <w:lang w:val="en-CA"/>
              </w:rPr>
              <w:t>(ethical judgment)</w:t>
            </w:r>
          </w:p>
        </w:tc>
        <w:tc>
          <w:tcPr>
            <w:tcW w:w="3119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6B4D11" w:rsidRDefault="006B4D11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</w:tbl>
    <w:p w:rsidR="006B4D11" w:rsidRPr="003872B5" w:rsidRDefault="006B4D11" w:rsidP="006B4D11">
      <w:pPr>
        <w:jc w:val="center"/>
        <w:rPr>
          <w:rFonts w:ascii="Hobo Std" w:hAnsi="Hobo Std"/>
          <w:sz w:val="28"/>
          <w:szCs w:val="28"/>
        </w:rPr>
      </w:pPr>
      <w:r w:rsidRPr="003872B5">
        <w:rPr>
          <w:rFonts w:ascii="Hobo Std" w:hAnsi="Hobo Std"/>
          <w:sz w:val="28"/>
          <w:szCs w:val="28"/>
        </w:rPr>
        <w:lastRenderedPageBreak/>
        <w:t>BIG IDEAS: Brainstorming</w:t>
      </w:r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5078E" wp14:editId="24AF8072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804862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7E216" id="Rectangle 1" o:spid="_x0000_s1026" style="position:absolute;margin-left:582.55pt;margin-top:25.5pt;width:633.75pt;height:9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Hobo Std" w:hAnsi="Hobo Std"/>
          <w:sz w:val="28"/>
          <w:szCs w:val="28"/>
        </w:rPr>
        <w:t xml:space="preserve"> SS </w:t>
      </w:r>
      <w:r w:rsidR="002C1727">
        <w:rPr>
          <w:rFonts w:ascii="Hobo Std" w:hAnsi="Hobo Std"/>
          <w:sz w:val="28"/>
          <w:szCs w:val="28"/>
        </w:rPr>
        <w:t>9</w:t>
      </w:r>
    </w:p>
    <w:p w:rsidR="006B4D11" w:rsidRPr="003872B5" w:rsidRDefault="002C1727" w:rsidP="006B4D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Emerging ideas and ideologies profoundly influence society and events. </w:t>
      </w:r>
    </w:p>
    <w:p w:rsidR="006B4D11" w:rsidRDefault="006B4D11" w:rsidP="006B4D11"/>
    <w:p w:rsidR="006B4D11" w:rsidRDefault="006B4D11" w:rsidP="006B4D11"/>
    <w:p w:rsidR="006B4D11" w:rsidRDefault="006B4D11" w:rsidP="006B4D11"/>
    <w:p w:rsidR="006B4D11" w:rsidRDefault="006B4D11" w:rsidP="006B4D11"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F4F2E" wp14:editId="40EDA523">
                <wp:simplePos x="0" y="0"/>
                <wp:positionH relativeFrom="margin">
                  <wp:posOffset>180975</wp:posOffset>
                </wp:positionH>
                <wp:positionV relativeFrom="paragraph">
                  <wp:posOffset>247015</wp:posOffset>
                </wp:positionV>
                <wp:extent cx="80486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3DFC1" id="Rectangle 2" o:spid="_x0000_s1026" style="position:absolute;margin-left:14.25pt;margin-top:19.45pt;width:633.75pt;height:96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</w:p>
    <w:p w:rsidR="006B4D11" w:rsidRPr="003872B5" w:rsidRDefault="006B4D11" w:rsidP="006B4D11">
      <w:pPr>
        <w:pStyle w:val="ListParagraph"/>
        <w:numPr>
          <w:ilvl w:val="0"/>
          <w:numId w:val="1"/>
        </w:numPr>
        <w:rPr>
          <w:b/>
        </w:rPr>
      </w:pPr>
      <w:r w:rsidRPr="003872B5">
        <w:rPr>
          <w:b/>
        </w:rPr>
        <w:t xml:space="preserve">The </w:t>
      </w:r>
      <w:r w:rsidR="002C1727">
        <w:rPr>
          <w:b/>
        </w:rPr>
        <w:t>physical environment influences the nature of political, economic, and social change.</w:t>
      </w:r>
      <w:r w:rsidRPr="003872B5">
        <w:rPr>
          <w:b/>
        </w:rPr>
        <w:t xml:space="preserve"> </w:t>
      </w:r>
    </w:p>
    <w:p w:rsidR="006B4D11" w:rsidRDefault="006B4D11" w:rsidP="006B4D11"/>
    <w:p w:rsidR="006B4D11" w:rsidRDefault="006B4D11" w:rsidP="006B4D11"/>
    <w:p w:rsidR="006B4D11" w:rsidRDefault="006B4D11" w:rsidP="006B4D11"/>
    <w:p w:rsidR="006B4D11" w:rsidRDefault="006B4D11" w:rsidP="006B4D11"/>
    <w:p w:rsidR="006B4D11" w:rsidRDefault="006B4D11" w:rsidP="006B4D11"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516E3" wp14:editId="2AAC073D">
                <wp:simplePos x="0" y="0"/>
                <wp:positionH relativeFrom="margin">
                  <wp:posOffset>190500</wp:posOffset>
                </wp:positionH>
                <wp:positionV relativeFrom="paragraph">
                  <wp:posOffset>180340</wp:posOffset>
                </wp:positionV>
                <wp:extent cx="8048625" cy="1228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E5215" id="Rectangle 3" o:spid="_x0000_s1026" style="position:absolute;margin-left:15pt;margin-top:14.2pt;width:633.75pt;height:96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6B4D11" w:rsidRPr="002C1727" w:rsidRDefault="002C1727" w:rsidP="002C1727">
      <w:pPr>
        <w:pStyle w:val="ListParagraph"/>
        <w:numPr>
          <w:ilvl w:val="0"/>
          <w:numId w:val="1"/>
        </w:numPr>
        <w:rPr>
          <w:b/>
        </w:rPr>
      </w:pPr>
      <w:r w:rsidRPr="002C1727">
        <w:rPr>
          <w:b/>
        </w:rPr>
        <w:t xml:space="preserve">Disparities in power alter the balance of relationships between individuals and between societies. </w:t>
      </w:r>
    </w:p>
    <w:p w:rsidR="006B4D11" w:rsidRDefault="006B4D11" w:rsidP="006B4D11"/>
    <w:p w:rsidR="006B4D11" w:rsidRDefault="006B4D11" w:rsidP="006B4D11"/>
    <w:p w:rsidR="002C1727" w:rsidRDefault="002C1727" w:rsidP="006B4D11"/>
    <w:p w:rsidR="006B4D11" w:rsidRDefault="006B4D11" w:rsidP="006B4D11"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E83E8" wp14:editId="70371F77">
                <wp:simplePos x="0" y="0"/>
                <wp:positionH relativeFrom="margin">
                  <wp:posOffset>200025</wp:posOffset>
                </wp:positionH>
                <wp:positionV relativeFrom="paragraph">
                  <wp:posOffset>275590</wp:posOffset>
                </wp:positionV>
                <wp:extent cx="8048625" cy="1228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3D96F" id="Rectangle 4" o:spid="_x0000_s1026" style="position:absolute;margin-left:15.75pt;margin-top:21.7pt;width:633.75pt;height:96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6B4D11" w:rsidRDefault="002C1727" w:rsidP="006B4D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Collective identity is constructed and can change over time. </w:t>
      </w:r>
    </w:p>
    <w:p w:rsidR="006B4D11" w:rsidRDefault="006B4D11" w:rsidP="006B4D11">
      <w:pPr>
        <w:rPr>
          <w:b/>
        </w:rPr>
      </w:pPr>
    </w:p>
    <w:p w:rsidR="006B4D11" w:rsidRDefault="006B4D11" w:rsidP="006B4D11">
      <w:pPr>
        <w:rPr>
          <w:rFonts w:ascii="Hobo Std" w:hAnsi="Hobo Std"/>
          <w:b/>
          <w:sz w:val="28"/>
          <w:szCs w:val="28"/>
          <w:u w:val="single"/>
        </w:rPr>
      </w:pPr>
    </w:p>
    <w:p w:rsidR="006B4D11" w:rsidRPr="007658A0" w:rsidRDefault="006B4D11" w:rsidP="006B4D11">
      <w:pPr>
        <w:rPr>
          <w:b/>
          <w:sz w:val="24"/>
        </w:rPr>
      </w:pPr>
      <w:r w:rsidRPr="003D39A9">
        <w:rPr>
          <w:rFonts w:ascii="Hobo Std" w:hAnsi="Hobo Std"/>
          <w:b/>
          <w:sz w:val="28"/>
          <w:szCs w:val="28"/>
          <w:u w:val="single"/>
        </w:rPr>
        <w:lastRenderedPageBreak/>
        <w:t>Curricular Content:</w:t>
      </w:r>
      <w:r>
        <w:rPr>
          <w:b/>
        </w:rPr>
        <w:t xml:space="preserve"> </w:t>
      </w:r>
      <w:r>
        <w:rPr>
          <w:b/>
        </w:rPr>
        <w:br/>
      </w:r>
      <w:r w:rsidRPr="007658A0">
        <w:rPr>
          <w:b/>
          <w:sz w:val="28"/>
        </w:rPr>
        <w:t>Students are expected to know the followi</w:t>
      </w:r>
      <w:r w:rsidR="00763E87" w:rsidRPr="007658A0">
        <w:rPr>
          <w:b/>
          <w:sz w:val="28"/>
        </w:rPr>
        <w:t>ng content for Social Studies 9</w:t>
      </w:r>
      <w:r w:rsidRPr="007658A0">
        <w:rPr>
          <w:b/>
          <w:sz w:val="28"/>
        </w:rPr>
        <w:t xml:space="preserve">: </w:t>
      </w:r>
    </w:p>
    <w:p w:rsidR="006B4D11" w:rsidRPr="007658A0" w:rsidRDefault="00763E87" w:rsidP="006B4D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8A0">
        <w:rPr>
          <w:sz w:val="24"/>
          <w:szCs w:val="24"/>
        </w:rPr>
        <w:t>Political, Social, Economic, and Technological Revolutions</w:t>
      </w:r>
    </w:p>
    <w:p w:rsidR="00763E87" w:rsidRPr="007658A0" w:rsidRDefault="00763E87" w:rsidP="006B4D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8A0">
        <w:rPr>
          <w:sz w:val="24"/>
          <w:szCs w:val="24"/>
        </w:rPr>
        <w:t>The continuing effects of imperialism and colonialism on indigenous peoples in Canada and around the world</w:t>
      </w:r>
    </w:p>
    <w:p w:rsidR="00763E87" w:rsidRPr="007658A0" w:rsidRDefault="00763E87" w:rsidP="006B4D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8A0">
        <w:rPr>
          <w:sz w:val="24"/>
          <w:szCs w:val="24"/>
        </w:rPr>
        <w:t>Global demographic shifts, including patterns of migration and population growth</w:t>
      </w:r>
    </w:p>
    <w:p w:rsidR="00763E87" w:rsidRPr="007658A0" w:rsidRDefault="00763E87" w:rsidP="006B4D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8A0">
        <w:rPr>
          <w:sz w:val="24"/>
          <w:szCs w:val="24"/>
        </w:rPr>
        <w:t>Nationalism and the development of modern nation-states, including Canada</w:t>
      </w:r>
    </w:p>
    <w:p w:rsidR="00763E87" w:rsidRPr="007658A0" w:rsidRDefault="00763E87" w:rsidP="006B4D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8A0">
        <w:rPr>
          <w:sz w:val="24"/>
          <w:szCs w:val="24"/>
        </w:rPr>
        <w:t>Local, regional, and global conflicts</w:t>
      </w:r>
    </w:p>
    <w:p w:rsidR="00763E87" w:rsidRPr="007658A0" w:rsidRDefault="00763E87" w:rsidP="006B4D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8A0">
        <w:rPr>
          <w:sz w:val="24"/>
          <w:szCs w:val="24"/>
        </w:rPr>
        <w:t>Discriminatory policies, attitudes, and historical wrongs</w:t>
      </w:r>
      <w:r w:rsidR="007658A0" w:rsidRPr="007658A0">
        <w:rPr>
          <w:sz w:val="24"/>
          <w:szCs w:val="24"/>
        </w:rPr>
        <w:t xml:space="preserve"> in Canada and the world, </w:t>
      </w:r>
      <w:r w:rsidR="007658A0" w:rsidRPr="007658A0">
        <w:rPr>
          <w:sz w:val="24"/>
          <w:szCs w:val="24"/>
        </w:rPr>
        <w:t>such as the Head Tax, the Komagata Maru incident, residential schools, and World War I internment</w:t>
      </w:r>
    </w:p>
    <w:p w:rsidR="00763E87" w:rsidRPr="007658A0" w:rsidRDefault="00763E87" w:rsidP="006B4D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8A0">
        <w:rPr>
          <w:sz w:val="24"/>
          <w:szCs w:val="24"/>
        </w:rPr>
        <w:t xml:space="preserve">Physiographic features of Canada and geological processes </w:t>
      </w:r>
    </w:p>
    <w:p w:rsidR="00120821" w:rsidRDefault="00120821">
      <w:bookmarkStart w:id="0" w:name="_GoBack"/>
      <w:bookmarkEnd w:id="0"/>
    </w:p>
    <w:sectPr w:rsidR="00120821" w:rsidSect="006B4D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5B8D"/>
    <w:multiLevelType w:val="multilevel"/>
    <w:tmpl w:val="ED5E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50581"/>
    <w:multiLevelType w:val="hybridMultilevel"/>
    <w:tmpl w:val="19AE9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560F"/>
    <w:multiLevelType w:val="hybridMultilevel"/>
    <w:tmpl w:val="7CD20DD0"/>
    <w:lvl w:ilvl="0" w:tplc="08E242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11"/>
    <w:rsid w:val="00120821"/>
    <w:rsid w:val="002C1727"/>
    <w:rsid w:val="006B4D11"/>
    <w:rsid w:val="00763E87"/>
    <w:rsid w:val="007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68917-D75F-4F35-A2A2-02B1D43D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D11"/>
    <w:pPr>
      <w:spacing w:after="0" w:line="240" w:lineRule="auto"/>
    </w:pPr>
  </w:style>
  <w:style w:type="table" w:styleId="TableGrid">
    <w:name w:val="Table Grid"/>
    <w:basedOn w:val="TableNormal"/>
    <w:uiPriority w:val="39"/>
    <w:rsid w:val="006B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113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0021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4513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0066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5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56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8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41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3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48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0762">
                  <w:marLeft w:val="0"/>
                  <w:marRight w:val="0"/>
                  <w:marTop w:val="45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51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31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Carey</dc:creator>
  <cp:keywords/>
  <dc:description/>
  <cp:lastModifiedBy>Corine Carey</cp:lastModifiedBy>
  <cp:revision>3</cp:revision>
  <dcterms:created xsi:type="dcterms:W3CDTF">2016-09-29T21:02:00Z</dcterms:created>
  <dcterms:modified xsi:type="dcterms:W3CDTF">2016-09-29T21:18:00Z</dcterms:modified>
</cp:coreProperties>
</file>